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A1" w:rsidRDefault="00C173A1" w:rsidP="00C173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A"/>
          <w:sz w:val="24"/>
          <w:szCs w:val="24"/>
        </w:rPr>
        <w:t>Педагогическое сопровождение детей с задержкой психического развития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A"/>
          <w:sz w:val="24"/>
          <w:szCs w:val="24"/>
        </w:rPr>
      </w:pPr>
      <w:r>
        <w:rPr>
          <w:rFonts w:ascii="Times New Roman" w:hAnsi="Times New Roman"/>
          <w:bCs/>
          <w:color w:val="00000A"/>
          <w:sz w:val="24"/>
          <w:szCs w:val="24"/>
        </w:rPr>
        <w:t>В __ «__» и «__» классе обучается дети с задержкой психического развития (</w:t>
      </w:r>
      <w:r>
        <w:rPr>
          <w:rFonts w:ascii="Times New Roman" w:hAnsi="Times New Roman"/>
          <w:sz w:val="24"/>
          <w:szCs w:val="24"/>
        </w:rPr>
        <w:t>________)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A"/>
          <w:sz w:val="24"/>
          <w:szCs w:val="24"/>
        </w:rPr>
      </w:pPr>
      <w:r>
        <w:rPr>
          <w:rFonts w:ascii="Times New Roman" w:hAnsi="Times New Roman"/>
          <w:bCs/>
          <w:color w:val="00000A"/>
          <w:sz w:val="24"/>
          <w:szCs w:val="24"/>
        </w:rPr>
        <w:t>На основании этого в рабочей программе внесены рекомендации по педагогическому сопровождению данного учащегося на уроке.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Оптимальный режим учебных нагрузок в соответствии с рекомендациями ПМПк.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Необходимо постоянно поддерживать уверенность в своих силах, обеспечить ученику субъективное переживание успеха при определённых усилиях. Трудность заданий должна возрастать постепенно, пропорционально возможностям ребёнка.</w:t>
      </w:r>
    </w:p>
    <w:p w:rsidR="00C173A1" w:rsidRDefault="00C173A1" w:rsidP="00C173A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нужно требовать немедленного включения в работу. На каждом уроке обязательно вводить организационный момент, т.к. школьники с ЗПР с трудом переключаются с предыдущей деятельности.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нужно ставить ребёнка в ситуацию неожиданного вопроса и быстрого ответа, обязательно дать некоторое время для обдумывания.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рекомендуется давать для усвоения в ограниченный промежуток времени большой и сложный материал, необходимо разделять его на отдельные части и давать их постепенно.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требовать от ребёнка с ЗПР изменения неудачного ответа, лучше попросить ответить его через некоторое время.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момент выполнения задания недопустимо отвлекать учащегося на какие-либо дополнения, уточнения, инструкции, т.к. процесс переключения у них очень снижен.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Стараться облегчить учебную деятельность использованием зрительных опор на уроке (картин, схем, таблиц), но не увлекаться слишком, т.к. объём восприятия снижен.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Активизировать работу всех анализаторов (двигательного, зрительного, слухового, кинестетического). Дети должны слушать, смотреть, проговаривать и т.д.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Необходимо развивать самоконтроль, давать возможность самостоятельно находить ошибки у себя и у товарищей, но делать это тактично, используя игровые приемы.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Необходима тщательная подготовка перед каждым уровнем. Важна не быстрота и количество сделанного, а тщательность и правильность выполнения самых простых заданий.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не должен забывать об особенностях развития таких детей, давать кратковременную возможность для отдыха с целью предупреждения переутомления, проводить равномерные включения в урок динамических пауз ( через 10 минут). 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нужно давать на уроке более двух новых понятий. В работе стараться активизировать не столько механическую, сколько смысловую память.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концентрации рассеянного внимания необходимо делать паузы перед заданиями, интонацию и приемы неожиданности ( стук, хлопки и т.п.).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Необходимо прибегать к дополнительной ситуации ( похвала, соревнования,и др.). Использовать на уроках игру и игровую ситуацию.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Темп подачи учебного материала должен быть спокойным, ровным, медленным, с многократным повтором основных моментов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Необходимо осуществлять индивидуальный подход к каждому как на уроках общеобразовательного цикла, так и во время специальных занятий.</w:t>
      </w:r>
    </w:p>
    <w:p w:rsidR="00C173A1" w:rsidRDefault="00C173A1" w:rsidP="00C17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Все приемы и методы должны соответствовать возможностям детей с ЗПР и их особенностям. Дети должны испытывать чувство удовлетворённости и чувство уверенности в своих силах.</w:t>
      </w:r>
    </w:p>
    <w:p w:rsidR="00C173A1" w:rsidRDefault="00C173A1" w:rsidP="00C173A1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Все обязательные предметные области учебного плана и учебные предметы соответствуют ФГОС НОО и ООО.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Обучающийся  с ЗПР получает образование, полностью соответствующее по итоговым достижениям к моменту завершения обучения, образованию обучающихся, не имеющих ограничений по возможностям здоровья, в те же сроки обучения.</w:t>
      </w:r>
    </w:p>
    <w:p w:rsidR="00C173A1" w:rsidRDefault="00C173A1" w:rsidP="00C173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br w:type="page"/>
      </w:r>
      <w:r>
        <w:rPr>
          <w:rFonts w:ascii="Times New Roman" w:hAnsi="Times New Roman"/>
          <w:b/>
          <w:bCs/>
          <w:color w:val="00000A"/>
          <w:sz w:val="24"/>
          <w:szCs w:val="24"/>
        </w:rPr>
        <w:lastRenderedPageBreak/>
        <w:t>Педагогическое сопровождение детей с нарушениями речи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A"/>
          <w:sz w:val="24"/>
          <w:szCs w:val="24"/>
        </w:rPr>
        <w:t>В  __ «__» классе обучается ребенок с  нарушением речи (</w:t>
      </w:r>
      <w:r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bCs/>
          <w:color w:val="00000A"/>
          <w:sz w:val="24"/>
          <w:szCs w:val="24"/>
        </w:rPr>
        <w:t>). На основании этого в рабочей программе внесены рекомендации по педагогическому сопровождению данного учащегося на уроке.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1.  Речевой режим.</w:t>
      </w:r>
      <w:r>
        <w:rPr>
          <w:rFonts w:ascii="Times New Roman" w:hAnsi="Times New Roman"/>
          <w:color w:val="000000"/>
          <w:sz w:val="24"/>
          <w:szCs w:val="24"/>
        </w:rPr>
        <w:t xml:space="preserve"> Речь педагога должна быть небыстрой, четкой, разборчивой с подчеркнутой артикуляцией (артикуляционная гимнастика). Также она должна состоять из коротких и ясных по смыслу предложений. Говорить с учащимися необходимо медленно, четко, выразительно, требуя того же и от него. </w:t>
      </w:r>
      <w:r>
        <w:rPr>
          <w:rFonts w:ascii="Times New Roman" w:hAnsi="Times New Roman"/>
          <w:color w:val="00000A"/>
          <w:sz w:val="24"/>
          <w:szCs w:val="24"/>
        </w:rPr>
        <w:t>Чаще проводить совместное произношение коротких предложений (сопряженная речь), стихов, рассказов, ответы на вопросы, закрепляя самостоятельным повторением.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Задачи, которые учитель ставит в учебном процессе необходимо детализировать, инструкции должны носить дробный характер, т.е. быть доступными для понимания и выполнения.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Использовать на уроках речевые разминки: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  <w:u w:val="single"/>
        </w:rPr>
        <w:t>для уроков математики:</w:t>
      </w:r>
      <w:r>
        <w:rPr>
          <w:rFonts w:ascii="Times New Roman" w:hAnsi="Times New Roman"/>
          <w:color w:val="00000A"/>
          <w:sz w:val="24"/>
          <w:szCs w:val="24"/>
        </w:rPr>
        <w:t> проговаривание терминов, выводов, правил, названий инструментов, измерительных приборов, мер, геометрических фигур, тел, названий действий и их компонентов, чтение примеров и т. д.;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A"/>
          <w:sz w:val="24"/>
          <w:szCs w:val="24"/>
        </w:rPr>
      </w:pPr>
      <w:r>
        <w:rPr>
          <w:rFonts w:ascii="Times New Roman" w:hAnsi="Times New Roman"/>
          <w:i/>
          <w:color w:val="00000A"/>
          <w:sz w:val="24"/>
          <w:szCs w:val="24"/>
        </w:rPr>
        <w:t>2.Зрительные опоры.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Облегчается учебную деятельность  с использованием зрительных опор на уроке (картин, схем, таблиц). Активизируется работа всех анализаторов (двигательного, зрительного, слухового, кинестетического). Учащийся должен слушать, смотреть, проговаривать и т.д.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3.Упражнения на развитие межполушарного взаимодействия.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Включаются в уроки тренировочные упражнения по развитию внимания, памяти, мыслительных операций.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4.Сенсомоторные физкультминутки.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Учитывая особенности развития таких детей, дается кратковременная возможность для отдыха с целью предупреждения переутомления, проводятся равномерные включения в урок динамических пауз (примерно через 10 минут).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5. Упражнения на развитие дыхания. 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Длительность, направленность и сила вдоха.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6.Пальчиковая гимнастика.</w:t>
      </w:r>
    </w:p>
    <w:p w:rsidR="00C173A1" w:rsidRDefault="00C173A1" w:rsidP="00C173A1">
      <w:pPr>
        <w:spacing w:after="0" w:line="256" w:lineRule="auto"/>
        <w:ind w:right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  с нарушением речи получает образование, полностью соответствующее по итоговым достижениям к моменту завершения обучения, образованию обучающихся, не имеющих ограничений по возможностям здоровья, в те же сроки обучения.</w:t>
      </w:r>
    </w:p>
    <w:p w:rsidR="00C173A1" w:rsidRDefault="00C173A1" w:rsidP="00C173A1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br w:type="page"/>
      </w:r>
      <w:r>
        <w:rPr>
          <w:rFonts w:ascii="Times New Roman" w:hAnsi="Times New Roman"/>
          <w:b/>
          <w:bCs/>
          <w:color w:val="00000A"/>
          <w:sz w:val="24"/>
          <w:szCs w:val="24"/>
        </w:rPr>
        <w:lastRenderedPageBreak/>
        <w:t>Педагогическое сопровождение детей с нарушениями зрения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A"/>
          <w:sz w:val="24"/>
          <w:szCs w:val="24"/>
        </w:rPr>
      </w:pPr>
      <w:r>
        <w:rPr>
          <w:rFonts w:ascii="Times New Roman" w:hAnsi="Times New Roman"/>
          <w:bCs/>
          <w:color w:val="00000A"/>
          <w:sz w:val="24"/>
          <w:szCs w:val="24"/>
        </w:rPr>
        <w:t>В __ «____» классе обучается ребенок с нарушениями зрения. (</w:t>
      </w:r>
      <w:r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bCs/>
          <w:color w:val="00000A"/>
          <w:sz w:val="24"/>
          <w:szCs w:val="24"/>
        </w:rPr>
        <w:t xml:space="preserve">). 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A"/>
          <w:sz w:val="24"/>
          <w:szCs w:val="24"/>
        </w:rPr>
      </w:pPr>
      <w:r>
        <w:rPr>
          <w:rFonts w:ascii="Times New Roman" w:hAnsi="Times New Roman"/>
          <w:bCs/>
          <w:color w:val="00000A"/>
          <w:sz w:val="24"/>
          <w:szCs w:val="24"/>
        </w:rPr>
        <w:t xml:space="preserve">На основании этого в рабочей программе внесены рекомендации по педагогическому сопровождению данного учащегося на уроке </w:t>
      </w:r>
    </w:p>
    <w:p w:rsidR="00C173A1" w:rsidRDefault="00C173A1" w:rsidP="00C173A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МИОПИЯ (близорукость)</w:t>
      </w:r>
      <w:r>
        <w:rPr>
          <w:rFonts w:ascii="Times New Roman" w:hAnsi="Times New Roman"/>
          <w:color w:val="000000"/>
          <w:sz w:val="24"/>
          <w:szCs w:val="24"/>
        </w:rPr>
        <w:br/>
        <w:t>Аномалия рефракции (лучи не доходят до сетчатки).</w:t>
      </w:r>
      <w:r>
        <w:rPr>
          <w:rFonts w:ascii="Times New Roman" w:hAnsi="Times New Roman"/>
          <w:color w:val="000000"/>
          <w:sz w:val="24"/>
          <w:szCs w:val="24"/>
        </w:rPr>
        <w:br/>
        <w:t>Опасность: глаз растягивается в переднем и заднем направлении и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может наступить отслоение (ощущение 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 «заискрилось» в глазах).</w:t>
      </w:r>
      <w:r>
        <w:rPr>
          <w:rFonts w:ascii="Times New Roman" w:hAnsi="Times New Roman"/>
          <w:color w:val="000000"/>
          <w:sz w:val="24"/>
          <w:szCs w:val="24"/>
        </w:rPr>
        <w:br/>
        <w:t>Рекомендации:</w:t>
      </w:r>
      <w:r>
        <w:rPr>
          <w:rFonts w:ascii="Times New Roman" w:hAnsi="Times New Roman"/>
          <w:color w:val="000000"/>
          <w:sz w:val="24"/>
          <w:szCs w:val="24"/>
        </w:rPr>
        <w:br/>
        <w:t>♦обязательно хорошее освещение;</w:t>
      </w:r>
      <w:r>
        <w:rPr>
          <w:rFonts w:ascii="Times New Roman" w:hAnsi="Times New Roman"/>
          <w:color w:val="000000"/>
          <w:sz w:val="24"/>
          <w:szCs w:val="24"/>
        </w:rPr>
        <w:br/>
        <w:t>♦нельзя низко наклоняться, беречь спину;</w:t>
      </w:r>
      <w:r>
        <w:rPr>
          <w:rFonts w:ascii="Times New Roman" w:hAnsi="Times New Roman"/>
          <w:color w:val="000000"/>
          <w:sz w:val="24"/>
          <w:szCs w:val="24"/>
        </w:rPr>
        <w:br/>
        <w:t>♦исключить сильные физические нагрузки (особенно при высокой </w:t>
      </w:r>
      <w:r>
        <w:rPr>
          <w:rFonts w:ascii="Times New Roman" w:hAnsi="Times New Roman"/>
          <w:color w:val="000000"/>
          <w:sz w:val="24"/>
          <w:szCs w:val="24"/>
        </w:rPr>
        <w:br/>
        <w:t>степени близорукости);</w:t>
      </w:r>
      <w:r>
        <w:rPr>
          <w:rFonts w:ascii="Times New Roman" w:hAnsi="Times New Roman"/>
          <w:color w:val="000000"/>
          <w:sz w:val="24"/>
          <w:szCs w:val="24"/>
        </w:rPr>
        <w:br/>
        <w:t>♦необходимо укреплять иммунную систему </w:t>
      </w:r>
      <w:r>
        <w:rPr>
          <w:rFonts w:ascii="Times New Roman" w:hAnsi="Times New Roman"/>
          <w:color w:val="000000"/>
          <w:sz w:val="24"/>
          <w:szCs w:val="24"/>
        </w:rPr>
        <w:br/>
        <w:t>(недостаток витаминов);</w:t>
      </w:r>
      <w:r>
        <w:rPr>
          <w:rFonts w:ascii="Times New Roman" w:hAnsi="Times New Roman"/>
          <w:color w:val="000000"/>
          <w:sz w:val="24"/>
          <w:szCs w:val="24"/>
        </w:rPr>
        <w:br/>
        <w:t>♦ребенок должен сидеть в передней половине класса, ближе к </w:t>
      </w:r>
      <w:r>
        <w:rPr>
          <w:rFonts w:ascii="Times New Roman" w:hAnsi="Times New Roman"/>
          <w:color w:val="000000"/>
          <w:sz w:val="24"/>
          <w:szCs w:val="24"/>
        </w:rPr>
        <w:br/>
        <w:t>источнику освещения (окну);</w:t>
      </w:r>
      <w:r>
        <w:rPr>
          <w:rFonts w:ascii="Times New Roman" w:hAnsi="Times New Roman"/>
          <w:color w:val="000000"/>
          <w:sz w:val="24"/>
          <w:szCs w:val="24"/>
        </w:rPr>
        <w:br/>
        <w:t>♦освещенность поверхности стола – 500 лк., на занятиях по 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труду, при самостоятельной работе 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 1500 лк.;</w:t>
      </w:r>
      <w:r>
        <w:rPr>
          <w:rFonts w:ascii="Times New Roman" w:hAnsi="Times New Roman"/>
          <w:color w:val="000000"/>
          <w:sz w:val="24"/>
          <w:szCs w:val="24"/>
        </w:rPr>
        <w:br/>
        <w:t>♦допустимая зрительная нагрузка</w:t>
      </w:r>
      <w:r>
        <w:rPr>
          <w:rFonts w:ascii="Times New Roman" w:hAnsi="Times New Roman"/>
          <w:color w:val="000000"/>
          <w:sz w:val="24"/>
          <w:szCs w:val="24"/>
        </w:rPr>
        <w:softHyphen/>
        <w:t>10 мин.;</w:t>
      </w:r>
      <w:r>
        <w:rPr>
          <w:rFonts w:ascii="Times New Roman" w:hAnsi="Times New Roman"/>
          <w:color w:val="000000"/>
          <w:sz w:val="24"/>
          <w:szCs w:val="24"/>
        </w:rPr>
        <w:br/>
        <w:t>♦зрительная гимнастика не менее 2</w:t>
      </w:r>
      <w:r>
        <w:rPr>
          <w:rFonts w:ascii="Times New Roman" w:hAnsi="Times New Roman"/>
          <w:color w:val="000000"/>
          <w:sz w:val="24"/>
          <w:szCs w:val="24"/>
        </w:rPr>
        <w:softHyphen/>
        <w:t>х раз на протяжении всего </w:t>
      </w:r>
      <w:r>
        <w:rPr>
          <w:rFonts w:ascii="Times New Roman" w:hAnsi="Times New Roman"/>
          <w:color w:val="000000"/>
          <w:sz w:val="24"/>
          <w:szCs w:val="24"/>
        </w:rPr>
        <w:br/>
        <w:t>занятия;</w:t>
      </w:r>
      <w:r>
        <w:rPr>
          <w:rFonts w:ascii="Times New Roman" w:hAnsi="Times New Roman"/>
          <w:color w:val="000000"/>
          <w:sz w:val="24"/>
          <w:szCs w:val="24"/>
        </w:rPr>
        <w:br/>
        <w:t>♦строгое соблюдение режима для занятий на свежем воздухе, </w:t>
      </w:r>
      <w:r>
        <w:rPr>
          <w:rFonts w:ascii="Times New Roman" w:hAnsi="Times New Roman"/>
          <w:color w:val="000000"/>
          <w:sz w:val="24"/>
          <w:szCs w:val="24"/>
        </w:rPr>
        <w:br/>
        <w:t>закаливание;</w:t>
      </w:r>
      <w:r>
        <w:rPr>
          <w:rFonts w:ascii="Times New Roman" w:hAnsi="Times New Roman"/>
          <w:color w:val="000000"/>
          <w:sz w:val="24"/>
          <w:szCs w:val="24"/>
        </w:rPr>
        <w:br/>
        <w:t>♦постоянный контроль за осанкой, применение работы, стоя за </w:t>
      </w:r>
      <w:r>
        <w:rPr>
          <w:rFonts w:ascii="Times New Roman" w:hAnsi="Times New Roman"/>
          <w:color w:val="000000"/>
          <w:sz w:val="24"/>
          <w:szCs w:val="24"/>
        </w:rPr>
        <w:br/>
        <w:t>столом</w:t>
      </w:r>
    </w:p>
    <w:p w:rsidR="00C173A1" w:rsidRDefault="00C173A1" w:rsidP="00C173A1">
      <w:pPr>
        <w:spacing w:after="0" w:line="256" w:lineRule="auto"/>
        <w:ind w:right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обязательные предметные области учебного плана и учебные предметы соответствуют ФГОС НОО и ООО. Обучающийся с нарушением зрения получает образование, полностью соответствующее по итоговым достижениям к моменту завершения обучения, образованию обучающихся, не имеющих ограничений по возможностям здоровья, в те же сроки обучения .</w:t>
      </w:r>
    </w:p>
    <w:p w:rsidR="006541F8" w:rsidRPr="00C173A1" w:rsidRDefault="006541F8" w:rsidP="00C173A1"/>
    <w:sectPr w:rsidR="006541F8" w:rsidRPr="00C173A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361BC"/>
    <w:multiLevelType w:val="hybridMultilevel"/>
    <w:tmpl w:val="89E6C1A6"/>
    <w:lvl w:ilvl="0" w:tplc="B558928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A1"/>
    <w:rsid w:val="002A45F6"/>
    <w:rsid w:val="006541F8"/>
    <w:rsid w:val="008A5924"/>
    <w:rsid w:val="00C1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AE45E83-B362-47FF-8922-8B5BAADF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Рахова Дарья</dc:creator>
  <cp:keywords/>
  <dc:description/>
  <cp:lastModifiedBy>Рахова Дарья</cp:lastModifiedBy>
  <cp:revision>2</cp:revision>
  <dcterms:created xsi:type="dcterms:W3CDTF">2019-09-23T10:44:00Z</dcterms:created>
  <dcterms:modified xsi:type="dcterms:W3CDTF">2019-09-23T10:44:00Z</dcterms:modified>
</cp:coreProperties>
</file>